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C6D9F1"/>
  <w:body>
    <w:p w:rsidR="00000000" w:rsidDel="00000000" w:rsidP="00000000" w:rsidRDefault="00000000" w:rsidRPr="00000000" w14:paraId="00000001">
      <w:pPr>
        <w:pageBreakBefore w:val="0"/>
        <w:ind w:right="-1234"/>
        <w:rPr>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1687195</wp:posOffset>
            </wp:positionH>
            <wp:positionV relativeFrom="paragraph">
              <wp:posOffset>0</wp:posOffset>
            </wp:positionV>
            <wp:extent cx="1896110" cy="2182495"/>
            <wp:effectExtent b="0" l="0" r="0" t="0"/>
            <wp:wrapSquare wrapText="bothSides" distB="0" distT="0" distL="114300" distR="114300"/>
            <wp:docPr id="2"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1896110" cy="2182495"/>
                    </a:xfrm>
                    <a:prstGeom prst="rect"/>
                    <a:ln/>
                  </pic:spPr>
                </pic:pic>
              </a:graphicData>
            </a:graphic>
          </wp:anchor>
        </w:drawing>
      </w:r>
    </w:p>
    <w:p w:rsidR="00000000" w:rsidDel="00000000" w:rsidP="00000000" w:rsidRDefault="00000000" w:rsidRPr="00000000" w14:paraId="00000002">
      <w:pPr>
        <w:pageBreakBefore w:val="0"/>
        <w:ind w:right="-1234"/>
        <w:rPr>
          <w:sz w:val="28"/>
          <w:szCs w:val="28"/>
        </w:rPr>
      </w:pPr>
      <w:r w:rsidDel="00000000" w:rsidR="00000000" w:rsidRPr="00000000">
        <w:rPr>
          <w:rtl w:val="0"/>
        </w:rPr>
      </w:r>
    </w:p>
    <w:p w:rsidR="00000000" w:rsidDel="00000000" w:rsidP="00000000" w:rsidRDefault="00000000" w:rsidRPr="00000000" w14:paraId="00000003">
      <w:pPr>
        <w:pageBreakBefore w:val="0"/>
        <w:ind w:right="-1234"/>
        <w:rPr>
          <w:sz w:val="28"/>
          <w:szCs w:val="28"/>
        </w:rPr>
      </w:pPr>
      <w:r w:rsidDel="00000000" w:rsidR="00000000" w:rsidRPr="00000000">
        <w:rPr>
          <w:rtl w:val="0"/>
        </w:rPr>
      </w:r>
    </w:p>
    <w:p w:rsidR="00000000" w:rsidDel="00000000" w:rsidP="00000000" w:rsidRDefault="00000000" w:rsidRPr="00000000" w14:paraId="00000004">
      <w:pPr>
        <w:pageBreakBefore w:val="0"/>
        <w:ind w:right="-1234"/>
        <w:rPr>
          <w:sz w:val="28"/>
          <w:szCs w:val="28"/>
        </w:rPr>
      </w:pPr>
      <w:r w:rsidDel="00000000" w:rsidR="00000000" w:rsidRPr="00000000">
        <w:rPr>
          <w:rtl w:val="0"/>
        </w:rPr>
      </w:r>
    </w:p>
    <w:p w:rsidR="00000000" w:rsidDel="00000000" w:rsidP="00000000" w:rsidRDefault="00000000" w:rsidRPr="00000000" w14:paraId="00000005">
      <w:pPr>
        <w:pageBreakBefore w:val="0"/>
        <w:ind w:right="-1234"/>
        <w:rPr>
          <w:sz w:val="28"/>
          <w:szCs w:val="28"/>
        </w:rPr>
      </w:pPr>
      <w:r w:rsidDel="00000000" w:rsidR="00000000" w:rsidRPr="00000000">
        <w:rPr>
          <w:rtl w:val="0"/>
        </w:rPr>
      </w:r>
    </w:p>
    <w:p w:rsidR="00000000" w:rsidDel="00000000" w:rsidP="00000000" w:rsidRDefault="00000000" w:rsidRPr="00000000" w14:paraId="00000006">
      <w:pPr>
        <w:pageBreakBefore w:val="0"/>
        <w:ind w:right="-1234"/>
        <w:rPr>
          <w:sz w:val="28"/>
          <w:szCs w:val="28"/>
        </w:rPr>
      </w:pPr>
      <w:r w:rsidDel="00000000" w:rsidR="00000000" w:rsidRPr="00000000">
        <w:rPr>
          <w:rtl w:val="0"/>
        </w:rPr>
      </w:r>
    </w:p>
    <w:p w:rsidR="00000000" w:rsidDel="00000000" w:rsidP="00000000" w:rsidRDefault="00000000" w:rsidRPr="00000000" w14:paraId="00000007">
      <w:pPr>
        <w:pageBreakBefore w:val="0"/>
        <w:ind w:right="-1234"/>
        <w:rPr>
          <w:sz w:val="28"/>
          <w:szCs w:val="28"/>
        </w:rPr>
      </w:pPr>
      <w:r w:rsidDel="00000000" w:rsidR="00000000" w:rsidRPr="00000000">
        <w:rPr>
          <w:rtl w:val="0"/>
        </w:rPr>
      </w:r>
    </w:p>
    <w:p w:rsidR="00000000" w:rsidDel="00000000" w:rsidP="00000000" w:rsidRDefault="00000000" w:rsidRPr="00000000" w14:paraId="00000008">
      <w:pPr>
        <w:pageBreakBefore w:val="0"/>
        <w:ind w:right="-1234"/>
        <w:rPr>
          <w:sz w:val="28"/>
          <w:szCs w:val="28"/>
        </w:rPr>
      </w:pPr>
      <w:r w:rsidDel="00000000" w:rsidR="00000000" w:rsidRPr="00000000">
        <w:rPr>
          <w:rtl w:val="0"/>
        </w:rPr>
      </w:r>
    </w:p>
    <w:p w:rsidR="00000000" w:rsidDel="00000000" w:rsidP="00000000" w:rsidRDefault="00000000" w:rsidRPr="00000000" w14:paraId="00000009">
      <w:pPr>
        <w:pageBreakBefore w:val="0"/>
        <w:ind w:right="-1234"/>
        <w:rPr>
          <w:sz w:val="28"/>
          <w:szCs w:val="28"/>
        </w:rPr>
      </w:pPr>
      <w:r w:rsidDel="00000000" w:rsidR="00000000" w:rsidRPr="00000000">
        <w:rPr>
          <w:rtl w:val="0"/>
        </w:rPr>
      </w:r>
    </w:p>
    <w:p w:rsidR="00000000" w:rsidDel="00000000" w:rsidP="00000000" w:rsidRDefault="00000000" w:rsidRPr="00000000" w14:paraId="0000000A">
      <w:pPr>
        <w:pageBreakBefore w:val="0"/>
        <w:ind w:right="-1234"/>
        <w:rPr>
          <w:sz w:val="28"/>
          <w:szCs w:val="28"/>
        </w:rPr>
      </w:pPr>
      <w:r w:rsidDel="00000000" w:rsidR="00000000" w:rsidRPr="00000000">
        <w:rPr>
          <w:rtl w:val="0"/>
        </w:rPr>
      </w:r>
    </w:p>
    <w:p w:rsidR="00000000" w:rsidDel="00000000" w:rsidP="00000000" w:rsidRDefault="00000000" w:rsidRPr="00000000" w14:paraId="0000000B">
      <w:pPr>
        <w:pageBreakBefore w:val="0"/>
        <w:ind w:right="-1234"/>
        <w:rPr>
          <w:sz w:val="28"/>
          <w:szCs w:val="28"/>
        </w:rPr>
      </w:pPr>
      <w:r w:rsidDel="00000000" w:rsidR="00000000" w:rsidRPr="00000000">
        <w:rPr>
          <w:rtl w:val="0"/>
        </w:rPr>
      </w:r>
    </w:p>
    <w:p w:rsidR="00000000" w:rsidDel="00000000" w:rsidP="00000000" w:rsidRDefault="00000000" w:rsidRPr="00000000" w14:paraId="0000000C">
      <w:pPr>
        <w:pageBreakBefore w:val="0"/>
        <w:ind w:right="-1234"/>
        <w:rPr>
          <w:sz w:val="28"/>
          <w:szCs w:val="28"/>
        </w:rPr>
      </w:pPr>
      <w:r w:rsidDel="00000000" w:rsidR="00000000" w:rsidRPr="00000000">
        <w:rPr>
          <w:rtl w:val="0"/>
        </w:rPr>
      </w:r>
    </w:p>
    <w:p w:rsidR="00000000" w:rsidDel="00000000" w:rsidP="00000000" w:rsidRDefault="00000000" w:rsidRPr="00000000" w14:paraId="0000000D">
      <w:pPr>
        <w:pageBreakBefore w:val="0"/>
        <w:ind w:right="-1234"/>
        <w:rPr>
          <w:sz w:val="28"/>
          <w:szCs w:val="28"/>
        </w:rPr>
      </w:pPr>
      <w:r w:rsidDel="00000000" w:rsidR="00000000" w:rsidRPr="00000000">
        <w:rPr>
          <w:rtl w:val="0"/>
        </w:rPr>
      </w:r>
    </w:p>
    <w:p w:rsidR="00000000" w:rsidDel="00000000" w:rsidP="00000000" w:rsidRDefault="00000000" w:rsidRPr="00000000" w14:paraId="0000000E">
      <w:pPr>
        <w:pageBreakBefore w:val="0"/>
        <w:ind w:right="-1234"/>
        <w:rPr>
          <w:sz w:val="28"/>
          <w:szCs w:val="28"/>
        </w:rPr>
      </w:pPr>
      <w:r w:rsidDel="00000000" w:rsidR="00000000" w:rsidRPr="00000000">
        <w:rPr>
          <w:rtl w:val="0"/>
        </w:rPr>
      </w:r>
    </w:p>
    <w:p w:rsidR="00000000" w:rsidDel="00000000" w:rsidP="00000000" w:rsidRDefault="00000000" w:rsidRPr="00000000" w14:paraId="0000000F">
      <w:pPr>
        <w:pageBreakBefore w:val="0"/>
        <w:rPr>
          <w:b w:val="1"/>
        </w:rPr>
      </w:pPr>
      <w:r w:rsidDel="00000000" w:rsidR="00000000" w:rsidRPr="00000000">
        <w:rPr>
          <w:rtl w:val="0"/>
        </w:rPr>
      </w:r>
    </w:p>
    <w:p w:rsidR="00000000" w:rsidDel="00000000" w:rsidP="00000000" w:rsidRDefault="00000000" w:rsidRPr="00000000" w14:paraId="00000010">
      <w:pPr>
        <w:pageBreakBefore w:val="0"/>
        <w:jc w:val="center"/>
        <w:rPr>
          <w:b w:val="1"/>
          <w:sz w:val="52"/>
          <w:szCs w:val="52"/>
        </w:rPr>
      </w:pPr>
      <w:r w:rsidDel="00000000" w:rsidR="00000000" w:rsidRPr="00000000">
        <w:rPr>
          <w:b w:val="1"/>
          <w:sz w:val="52"/>
          <w:szCs w:val="52"/>
          <w:rtl w:val="0"/>
        </w:rPr>
        <w:t xml:space="preserve">Umberleigh Academy </w:t>
      </w:r>
    </w:p>
    <w:p w:rsidR="00000000" w:rsidDel="00000000" w:rsidP="00000000" w:rsidRDefault="00000000" w:rsidRPr="00000000" w14:paraId="00000011">
      <w:pPr>
        <w:pageBreakBefore w:val="0"/>
        <w:jc w:val="center"/>
        <w:rPr>
          <w:b w:val="1"/>
          <w:sz w:val="52"/>
          <w:szCs w:val="52"/>
        </w:rPr>
      </w:pPr>
      <w:r w:rsidDel="00000000" w:rsidR="00000000" w:rsidRPr="00000000">
        <w:rPr>
          <w:b w:val="1"/>
          <w:sz w:val="52"/>
          <w:szCs w:val="52"/>
          <w:rtl w:val="0"/>
        </w:rPr>
        <w:t xml:space="preserve">Homework Policy</w:t>
      </w:r>
    </w:p>
    <w:p w:rsidR="00000000" w:rsidDel="00000000" w:rsidP="00000000" w:rsidRDefault="00000000" w:rsidRPr="00000000" w14:paraId="00000012">
      <w:pPr>
        <w:pageBreakBefore w:val="0"/>
        <w:jc w:val="center"/>
        <w:rPr>
          <w:b w:val="1"/>
          <w:sz w:val="52"/>
          <w:szCs w:val="52"/>
        </w:rPr>
      </w:pPr>
      <w:r w:rsidDel="00000000" w:rsidR="00000000" w:rsidRPr="00000000">
        <w:rPr>
          <w:rtl w:val="0"/>
        </w:rPr>
      </w:r>
    </w:p>
    <w:p w:rsidR="00000000" w:rsidDel="00000000" w:rsidP="00000000" w:rsidRDefault="00000000" w:rsidRPr="00000000" w14:paraId="00000013">
      <w:pPr>
        <w:pageBreakBefore w:val="0"/>
        <w:jc w:val="center"/>
        <w:rPr>
          <w:b w:val="1"/>
          <w:sz w:val="52"/>
          <w:szCs w:val="52"/>
        </w:rPr>
      </w:pPr>
      <w:r w:rsidDel="00000000" w:rsidR="00000000" w:rsidRPr="00000000">
        <w:rPr>
          <w:rtl w:val="0"/>
        </w:rPr>
      </w:r>
    </w:p>
    <w:p w:rsidR="00000000" w:rsidDel="00000000" w:rsidP="00000000" w:rsidRDefault="00000000" w:rsidRPr="00000000" w14:paraId="00000014">
      <w:pPr>
        <w:pageBreakBefore w:val="0"/>
        <w:jc w:val="center"/>
        <w:rPr>
          <w:b w:val="1"/>
          <w:sz w:val="52"/>
          <w:szCs w:val="52"/>
        </w:rPr>
      </w:pPr>
      <w:r w:rsidDel="00000000" w:rsidR="00000000" w:rsidRPr="00000000">
        <w:rPr>
          <w:rtl w:val="0"/>
        </w:rPr>
      </w:r>
    </w:p>
    <w:p w:rsidR="00000000" w:rsidDel="00000000" w:rsidP="00000000" w:rsidRDefault="00000000" w:rsidRPr="00000000" w14:paraId="00000015">
      <w:pPr>
        <w:pageBreakBefore w:val="0"/>
        <w:jc w:val="center"/>
        <w:rPr>
          <w:b w:val="1"/>
          <w:sz w:val="52"/>
          <w:szCs w:val="52"/>
        </w:rPr>
      </w:pPr>
      <w:r w:rsidDel="00000000" w:rsidR="00000000" w:rsidRPr="00000000">
        <w:rPr>
          <w:b w:val="1"/>
          <w:sz w:val="52"/>
          <w:szCs w:val="52"/>
        </w:rPr>
        <w:drawing>
          <wp:inline distB="114300" distT="114300" distL="114300" distR="114300">
            <wp:extent cx="2005591" cy="1890713"/>
            <wp:effectExtent b="0" l="0" r="0" t="0"/>
            <wp:docPr id="7"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2005591" cy="1890713"/>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pageBreakBefore w:val="0"/>
        <w:ind w:right="-1234"/>
        <w:rPr>
          <w:sz w:val="28"/>
          <w:szCs w:val="28"/>
        </w:rPr>
      </w:pPr>
      <w:r w:rsidDel="00000000" w:rsidR="00000000" w:rsidRPr="00000000">
        <w:rPr>
          <w:rtl w:val="0"/>
        </w:rPr>
      </w:r>
    </w:p>
    <w:p w:rsidR="00000000" w:rsidDel="00000000" w:rsidP="00000000" w:rsidRDefault="00000000" w:rsidRPr="00000000" w14:paraId="00000017">
      <w:pPr>
        <w:pageBreakBefore w:val="0"/>
        <w:ind w:right="-1234"/>
        <w:rPr>
          <w:sz w:val="28"/>
          <w:szCs w:val="28"/>
        </w:rPr>
      </w:pPr>
      <w:r w:rsidDel="00000000" w:rsidR="00000000" w:rsidRPr="00000000">
        <w:rPr>
          <w:rtl w:val="0"/>
        </w:rPr>
      </w:r>
    </w:p>
    <w:p w:rsidR="00000000" w:rsidDel="00000000" w:rsidP="00000000" w:rsidRDefault="00000000" w:rsidRPr="00000000" w14:paraId="00000018">
      <w:pPr>
        <w:pageBreakBefore w:val="0"/>
        <w:ind w:right="-1234"/>
        <w:rPr>
          <w:sz w:val="28"/>
          <w:szCs w:val="28"/>
        </w:rPr>
      </w:pPr>
      <w:r w:rsidDel="00000000" w:rsidR="00000000" w:rsidRPr="00000000">
        <w:rPr>
          <w:rtl w:val="0"/>
        </w:rPr>
      </w:r>
    </w:p>
    <w:p w:rsidR="00000000" w:rsidDel="00000000" w:rsidP="00000000" w:rsidRDefault="00000000" w:rsidRPr="00000000" w14:paraId="00000019">
      <w:pPr>
        <w:pageBreakBefore w:val="0"/>
        <w:ind w:right="-1234"/>
        <w:rPr>
          <w:sz w:val="28"/>
          <w:szCs w:val="28"/>
        </w:rPr>
      </w:pPr>
      <w:r w:rsidDel="00000000" w:rsidR="00000000" w:rsidRPr="00000000">
        <w:rPr>
          <w:rtl w:val="0"/>
        </w:rPr>
      </w:r>
    </w:p>
    <w:p w:rsidR="00000000" w:rsidDel="00000000" w:rsidP="00000000" w:rsidRDefault="00000000" w:rsidRPr="00000000" w14:paraId="0000001A">
      <w:pPr>
        <w:pageBreakBefore w:val="0"/>
        <w:ind w:right="-1234"/>
        <w:rPr>
          <w:sz w:val="28"/>
          <w:szCs w:val="28"/>
        </w:rPr>
      </w:pPr>
      <w:r w:rsidDel="00000000" w:rsidR="00000000" w:rsidRPr="00000000">
        <w:rPr>
          <w:rtl w:val="0"/>
        </w:rPr>
      </w:r>
    </w:p>
    <w:p w:rsidR="00000000" w:rsidDel="00000000" w:rsidP="00000000" w:rsidRDefault="00000000" w:rsidRPr="00000000" w14:paraId="0000001B">
      <w:pPr>
        <w:pageBreakBefore w:val="0"/>
        <w:ind w:right="-1234"/>
        <w:rPr>
          <w:sz w:val="28"/>
          <w:szCs w:val="28"/>
        </w:rPr>
      </w:pPr>
      <w:r w:rsidDel="00000000" w:rsidR="00000000" w:rsidRPr="00000000">
        <w:rPr>
          <w:rtl w:val="0"/>
        </w:rPr>
      </w:r>
    </w:p>
    <w:p w:rsidR="00000000" w:rsidDel="00000000" w:rsidP="00000000" w:rsidRDefault="00000000" w:rsidRPr="00000000" w14:paraId="0000001C">
      <w:pPr>
        <w:pageBreakBefore w:val="0"/>
        <w:ind w:right="-1234"/>
        <w:rPr>
          <w:sz w:val="28"/>
          <w:szCs w:val="28"/>
        </w:rPr>
      </w:pPr>
      <w:r w:rsidDel="00000000" w:rsidR="00000000" w:rsidRPr="00000000">
        <w:rPr>
          <w:rtl w:val="0"/>
        </w:rPr>
      </w:r>
    </w:p>
    <w:p w:rsidR="00000000" w:rsidDel="00000000" w:rsidP="00000000" w:rsidRDefault="00000000" w:rsidRPr="00000000" w14:paraId="0000001D">
      <w:pPr>
        <w:pageBreakBefore w:val="0"/>
        <w:ind w:right="-1234"/>
        <w:rPr>
          <w:sz w:val="28"/>
          <w:szCs w:val="28"/>
        </w:rPr>
      </w:pPr>
      <w:r w:rsidDel="00000000" w:rsidR="00000000" w:rsidRPr="00000000">
        <w:rPr>
          <w:rtl w:val="0"/>
        </w:rPr>
      </w:r>
    </w:p>
    <w:p w:rsidR="00000000" w:rsidDel="00000000" w:rsidP="00000000" w:rsidRDefault="00000000" w:rsidRPr="00000000" w14:paraId="0000001E">
      <w:pPr>
        <w:pageBreakBefore w:val="0"/>
        <w:ind w:right="-1234"/>
        <w:rPr>
          <w:sz w:val="28"/>
          <w:szCs w:val="28"/>
        </w:rPr>
      </w:pPr>
      <w:r w:rsidDel="00000000" w:rsidR="00000000" w:rsidRPr="00000000">
        <w:rPr>
          <w:rtl w:val="0"/>
        </w:rPr>
      </w:r>
    </w:p>
    <w:p w:rsidR="00000000" w:rsidDel="00000000" w:rsidP="00000000" w:rsidRDefault="00000000" w:rsidRPr="00000000" w14:paraId="0000001F">
      <w:pPr>
        <w:pageBreakBefore w:val="0"/>
        <w:ind w:right="-1234"/>
        <w:rPr>
          <w:sz w:val="28"/>
          <w:szCs w:val="28"/>
        </w:rPr>
      </w:pPr>
      <w:r w:rsidDel="00000000" w:rsidR="00000000" w:rsidRPr="00000000">
        <w:rPr>
          <w:rtl w:val="0"/>
        </w:rPr>
      </w:r>
    </w:p>
    <w:p w:rsidR="00000000" w:rsidDel="00000000" w:rsidP="00000000" w:rsidRDefault="00000000" w:rsidRPr="00000000" w14:paraId="00000020">
      <w:pPr>
        <w:pageBreakBefore w:val="0"/>
        <w:ind w:right="-1234"/>
        <w:rPr>
          <w:sz w:val="28"/>
          <w:szCs w:val="28"/>
        </w:rPr>
      </w:pPr>
      <w:r w:rsidDel="00000000" w:rsidR="00000000" w:rsidRPr="00000000">
        <w:rPr>
          <w:rtl w:val="0"/>
        </w:rPr>
      </w:r>
    </w:p>
    <w:p w:rsidR="00000000" w:rsidDel="00000000" w:rsidP="00000000" w:rsidRDefault="00000000" w:rsidRPr="00000000" w14:paraId="00000021">
      <w:pPr>
        <w:pageBreakBefore w:val="0"/>
        <w:ind w:right="-1234"/>
        <w:rPr>
          <w:sz w:val="28"/>
          <w:szCs w:val="28"/>
        </w:rPr>
      </w:pPr>
      <w:r w:rsidDel="00000000" w:rsidR="00000000" w:rsidRPr="00000000">
        <w:rPr>
          <w:rtl w:val="0"/>
        </w:rPr>
      </w:r>
    </w:p>
    <w:p w:rsidR="00000000" w:rsidDel="00000000" w:rsidP="00000000" w:rsidRDefault="00000000" w:rsidRPr="00000000" w14:paraId="00000022">
      <w:pPr>
        <w:pageBreakBefore w:val="0"/>
        <w:ind w:right="-1234"/>
        <w:rPr>
          <w:rFonts w:ascii="Arial" w:cs="Arial" w:eastAsia="Arial" w:hAnsi="Arial"/>
          <w:sz w:val="28"/>
          <w:szCs w:val="28"/>
        </w:rPr>
      </w:pPr>
      <w:r w:rsidDel="00000000" w:rsidR="00000000" w:rsidRPr="00000000">
        <w:rPr>
          <w:sz w:val="28"/>
          <w:szCs w:val="28"/>
          <w:rtl w:val="0"/>
        </w:rPr>
        <w:t xml:space="preserve">                                                                </w:t>
      </w:r>
      <w:r w:rsidDel="00000000" w:rsidR="00000000" w:rsidRPr="00000000">
        <w:rPr>
          <w:rtl w:val="0"/>
        </w:rPr>
      </w:r>
    </w:p>
    <w:p w:rsidR="00000000" w:rsidDel="00000000" w:rsidP="00000000" w:rsidRDefault="00000000" w:rsidRPr="00000000" w14:paraId="00000023">
      <w:pPr>
        <w:pageBreakBefore w:val="0"/>
        <w:spacing w:after="200" w:line="276"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4">
      <w:pPr>
        <w:pageBreakBefore w:val="0"/>
        <w:widowControl w:val="0"/>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25">
      <w:pPr>
        <w:pageBreakBefore w:val="0"/>
        <w:widowControl w:val="0"/>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26">
      <w:pPr>
        <w:pageBreakBefore w:val="0"/>
        <w:widowControl w:val="0"/>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27">
      <w:pPr>
        <w:pageBreakBefore w:val="0"/>
        <w:widowControl w:val="0"/>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28">
      <w:pPr>
        <w:pageBreakBefore w:val="0"/>
        <w:widowControl w:val="0"/>
        <w:jc w:val="both"/>
        <w:rPr>
          <w:rFonts w:ascii="Calibri" w:cs="Calibri" w:eastAsia="Calibri" w:hAnsi="Calibri"/>
          <w:b w:val="1"/>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904875</wp:posOffset>
            </wp:positionH>
            <wp:positionV relativeFrom="paragraph">
              <wp:posOffset>15875</wp:posOffset>
            </wp:positionV>
            <wp:extent cx="866775" cy="633095"/>
            <wp:effectExtent b="0" l="0" r="0" t="0"/>
            <wp:wrapSquare wrapText="bothSides" distB="0" distT="0" distL="114300" distR="114300"/>
            <wp:docPr id="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866775" cy="63309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2114550</wp:posOffset>
            </wp:positionH>
            <wp:positionV relativeFrom="paragraph">
              <wp:posOffset>49530</wp:posOffset>
            </wp:positionV>
            <wp:extent cx="1066800" cy="599440"/>
            <wp:effectExtent b="0" l="0" r="0" t="0"/>
            <wp:wrapSquare wrapText="bothSides" distB="0" distT="0" distL="114300" distR="114300"/>
            <wp:docPr id="3"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1066800" cy="59944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3533140</wp:posOffset>
            </wp:positionH>
            <wp:positionV relativeFrom="paragraph">
              <wp:posOffset>20320</wp:posOffset>
            </wp:positionV>
            <wp:extent cx="664210" cy="628015"/>
            <wp:effectExtent b="0" l="0" r="0" t="0"/>
            <wp:wrapSquare wrapText="bothSides" distB="0" distT="0" distL="114300" distR="114300"/>
            <wp:docPr id="1"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664210" cy="628015"/>
                    </a:xfrm>
                    <a:prstGeom prst="rect"/>
                    <a:ln/>
                  </pic:spPr>
                </pic:pic>
              </a:graphicData>
            </a:graphic>
          </wp:anchor>
        </w:drawing>
      </w:r>
    </w:p>
    <w:p w:rsidR="00000000" w:rsidDel="00000000" w:rsidP="00000000" w:rsidRDefault="00000000" w:rsidRPr="00000000" w14:paraId="00000029">
      <w:pPr>
        <w:pageBreakBefore w:val="0"/>
        <w:widowControl w:val="0"/>
        <w:jc w:val="both"/>
        <w:rPr>
          <w:rFonts w:ascii="Calibri" w:cs="Calibri" w:eastAsia="Calibri" w:hAnsi="Calibri"/>
          <w:b w:val="1"/>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-695324</wp:posOffset>
            </wp:positionH>
            <wp:positionV relativeFrom="paragraph">
              <wp:posOffset>160020</wp:posOffset>
            </wp:positionV>
            <wp:extent cx="1323975" cy="314325"/>
            <wp:effectExtent b="0" l="0" r="0" t="0"/>
            <wp:wrapSquare wrapText="bothSides" distB="0" distT="0" distL="114300" distR="114300"/>
            <wp:docPr id="6"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1323975" cy="3143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4657725</wp:posOffset>
            </wp:positionH>
            <wp:positionV relativeFrom="paragraph">
              <wp:posOffset>55245</wp:posOffset>
            </wp:positionV>
            <wp:extent cx="876300" cy="438150"/>
            <wp:effectExtent b="0" l="0" r="0" t="0"/>
            <wp:wrapSquare wrapText="bothSides" distB="0" distT="0" distL="114300" distR="114300"/>
            <wp:docPr id="4" name="image5.jpg"/>
            <a:graphic>
              <a:graphicData uri="http://schemas.openxmlformats.org/drawingml/2006/picture">
                <pic:pic>
                  <pic:nvPicPr>
                    <pic:cNvPr id="0" name="image5.jpg"/>
                    <pic:cNvPicPr preferRelativeResize="0"/>
                  </pic:nvPicPr>
                  <pic:blipFill>
                    <a:blip r:embed="rId12"/>
                    <a:srcRect b="0" l="0" r="0" t="0"/>
                    <a:stretch>
                      <a:fillRect/>
                    </a:stretch>
                  </pic:blipFill>
                  <pic:spPr>
                    <a:xfrm>
                      <a:off x="0" y="0"/>
                      <a:ext cx="876300" cy="438150"/>
                    </a:xfrm>
                    <a:prstGeom prst="rect"/>
                    <a:ln/>
                  </pic:spPr>
                </pic:pic>
              </a:graphicData>
            </a:graphic>
          </wp:anchor>
        </w:drawing>
      </w:r>
    </w:p>
    <w:p w:rsidR="00000000" w:rsidDel="00000000" w:rsidP="00000000" w:rsidRDefault="00000000" w:rsidRPr="00000000" w14:paraId="0000002A">
      <w:pPr>
        <w:pageBreakBefore w:val="0"/>
        <w:widowControl w:val="0"/>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2B">
      <w:pPr>
        <w:pageBreakBefore w:val="0"/>
        <w:widowControl w:val="0"/>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2C">
      <w:pPr>
        <w:pageBreakBefore w:val="0"/>
        <w:widowControl w:val="0"/>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Aims and Objectives</w:t>
      </w:r>
    </w:p>
    <w:p w:rsidR="00000000" w:rsidDel="00000000" w:rsidP="00000000" w:rsidRDefault="00000000" w:rsidRPr="00000000" w14:paraId="0000002D">
      <w:pPr>
        <w:pageBreakBefore w:val="0"/>
        <w:widowControl w:val="0"/>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2E">
      <w:pPr>
        <w:pageBreakBefore w:val="0"/>
        <w:widowControl w:val="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Within the TEAM academy trust we see homework as a significant facility to help children develop their basic skills and explore aspects of their learning.  It is important that parents and carers see homework as an opportunity to support their child’s education and work in partnership with school.   It should not become a chore! </w:t>
      </w:r>
    </w:p>
    <w:p w:rsidR="00000000" w:rsidDel="00000000" w:rsidP="00000000" w:rsidRDefault="00000000" w:rsidRPr="00000000" w14:paraId="0000002F">
      <w:pPr>
        <w:pageBreakBefore w:val="0"/>
        <w:widowControl w:val="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0">
      <w:pPr>
        <w:pageBreakBefore w:val="0"/>
        <w:widowControl w:val="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Throughout the school day we expect our children to give their best and therefore core homework tasks should not take up an exceptional amount of time.  Little and often is the best approach. </w:t>
      </w:r>
    </w:p>
    <w:p w:rsidR="00000000" w:rsidDel="00000000" w:rsidP="00000000" w:rsidRDefault="00000000" w:rsidRPr="00000000" w14:paraId="00000031">
      <w:pPr>
        <w:pageBreakBefore w:val="0"/>
        <w:widowControl w:val="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2">
      <w:pPr>
        <w:pageBreakBefore w:val="0"/>
        <w:widowControl w:val="0"/>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Children in the Foundation Stage and Key Stage One</w:t>
      </w:r>
    </w:p>
    <w:p w:rsidR="00000000" w:rsidDel="00000000" w:rsidP="00000000" w:rsidRDefault="00000000" w:rsidRPr="00000000" w14:paraId="00000033">
      <w:pPr>
        <w:pageBreakBefore w:val="0"/>
        <w:widowControl w:val="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4">
      <w:pPr>
        <w:pageBreakBefore w:val="0"/>
        <w:widowControl w:val="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At this age, homework is a time for parents/carers to informally talk to their child about school and listen to them read.  For children to make good progress in reading they will need to be reading daily at home which can be recorded in their reading record books.  Reading, at this stage, is a priority above any other home learning.   Engaging your child in conversation is vital at this age group as it offers the most important building block for future learning; the termly curriculum newsletter and weekly newsletter will help provide some context and key topics to discuss.  </w:t>
      </w:r>
    </w:p>
    <w:p w:rsidR="00000000" w:rsidDel="00000000" w:rsidP="00000000" w:rsidRDefault="00000000" w:rsidRPr="00000000" w14:paraId="00000035">
      <w:pPr>
        <w:pageBreakBefore w:val="0"/>
        <w:widowControl w:val="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6">
      <w:pPr>
        <w:pageBreakBefore w:val="0"/>
        <w:widowControl w:val="0"/>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Core Homework for Years Three, Four and Five</w:t>
      </w:r>
    </w:p>
    <w:p w:rsidR="00000000" w:rsidDel="00000000" w:rsidP="00000000" w:rsidRDefault="00000000" w:rsidRPr="00000000" w14:paraId="00000037">
      <w:pPr>
        <w:pageBreakBefore w:val="0"/>
        <w:widowControl w:val="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8">
      <w:pPr>
        <w:pageBreakBefore w:val="0"/>
        <w:widowControl w:val="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Homework will become more formalised for this age group, with (at most) 20 - 30 minutes set aside each evening to: </w:t>
      </w:r>
    </w:p>
    <w:p w:rsidR="00000000" w:rsidDel="00000000" w:rsidP="00000000" w:rsidRDefault="00000000" w:rsidRPr="00000000" w14:paraId="00000039">
      <w:pPr>
        <w:pageBreakBefore w:val="0"/>
        <w:widowControl w:val="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sz w:val="20"/>
          <w:szCs w:val="20"/>
          <w:rtl w:val="0"/>
        </w:rPr>
        <w:t xml:space="preserve">Read and discuss their book either independently or with an adult - again, for children to make good progress in reading they will need to be reading daily at home which can be recorded in their reading record books.  </w:t>
      </w:r>
    </w:p>
    <w:p w:rsidR="00000000" w:rsidDel="00000000" w:rsidP="00000000" w:rsidRDefault="00000000" w:rsidRPr="00000000" w14:paraId="0000003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Complete spelling</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activities set by the schoo</w:t>
      </w:r>
      <w:r w:rsidDel="00000000" w:rsidR="00000000" w:rsidRPr="00000000">
        <w:rPr>
          <w:rFonts w:ascii="Calibri" w:cs="Calibri" w:eastAsia="Calibri" w:hAnsi="Calibri"/>
          <w:sz w:val="20"/>
          <w:szCs w:val="20"/>
          <w:rtl w:val="0"/>
        </w:rPr>
        <w:t xml:space="preserve">l</w:t>
      </w:r>
      <w:r w:rsidDel="00000000" w:rsidR="00000000" w:rsidRPr="00000000">
        <w:rPr>
          <w:rtl w:val="0"/>
        </w:rPr>
      </w:r>
    </w:p>
    <w:p w:rsidR="00000000" w:rsidDel="00000000" w:rsidP="00000000" w:rsidRDefault="00000000" w:rsidRPr="00000000" w14:paraId="0000003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Use TT Rockstars to learn their multiplication facts</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E">
      <w:pPr>
        <w:widowControl w:val="0"/>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Core Homework for Year Six</w:t>
      </w:r>
    </w:p>
    <w:p w:rsidR="00000000" w:rsidDel="00000000" w:rsidP="00000000" w:rsidRDefault="00000000" w:rsidRPr="00000000" w14:paraId="0000003F">
      <w:pPr>
        <w:widowControl w:val="0"/>
        <w:jc w:val="both"/>
        <w:rPr>
          <w:rFonts w:ascii="Calibri" w:cs="Calibri" w:eastAsia="Calibri" w:hAnsi="Calibri"/>
          <w:sz w:val="20"/>
          <w:szCs w:val="20"/>
        </w:rPr>
      </w:pPr>
      <w:bookmarkStart w:colFirst="0" w:colLast="0" w:name="_gjdgxs" w:id="0"/>
      <w:bookmarkEnd w:id="0"/>
      <w:r w:rsidDel="00000000" w:rsidR="00000000" w:rsidRPr="00000000">
        <w:rPr>
          <w:rFonts w:ascii="Calibri" w:cs="Calibri" w:eastAsia="Calibri" w:hAnsi="Calibri"/>
          <w:sz w:val="20"/>
          <w:szCs w:val="20"/>
          <w:rtl w:val="0"/>
        </w:rPr>
        <w:t xml:space="preserve">Homework for Year 6 has an additional purpose in that it prepares pupils for the routine of secondary school.  There is an expectation that the three bullet points listed above will continue and alongside each child will receive an additional task that is related to literacy or numeracy.  This will be set on Friday of each week and will be handed to the class teacher on the following Wednesday.</w:t>
      </w:r>
    </w:p>
    <w:p w:rsidR="00000000" w:rsidDel="00000000" w:rsidP="00000000" w:rsidRDefault="00000000" w:rsidRPr="00000000" w14:paraId="00000040">
      <w:pPr>
        <w:widowControl w:val="0"/>
        <w:jc w:val="both"/>
        <w:rPr>
          <w:rFonts w:ascii="Calibri" w:cs="Calibri" w:eastAsia="Calibri" w:hAnsi="Calibri"/>
          <w:sz w:val="20"/>
          <w:szCs w:val="20"/>
        </w:rPr>
      </w:pPr>
      <w:bookmarkStart w:colFirst="0" w:colLast="0" w:name="_apuuc0htm7xq" w:id="1"/>
      <w:bookmarkEnd w:id="1"/>
      <w:r w:rsidDel="00000000" w:rsidR="00000000" w:rsidRPr="00000000">
        <w:rPr>
          <w:rtl w:val="0"/>
        </w:rPr>
      </w:r>
    </w:p>
    <w:p w:rsidR="00000000" w:rsidDel="00000000" w:rsidP="00000000" w:rsidRDefault="00000000" w:rsidRPr="00000000" w14:paraId="00000041">
      <w:pPr>
        <w:pageBreakBefore w:val="0"/>
        <w:widowControl w:val="0"/>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Optional Homework Projects</w:t>
      </w:r>
    </w:p>
    <w:p w:rsidR="00000000" w:rsidDel="00000000" w:rsidP="00000000" w:rsidRDefault="00000000" w:rsidRPr="00000000" w14:paraId="00000042">
      <w:pPr>
        <w:pageBreakBefore w:val="0"/>
        <w:widowControl w:val="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For those children who would like to follow up their Big Event topic work at home, each class group will be set a choice of extended tasks each term.  We will encourage the children to choose at least one task per half term to complete although there is no limit to this!  This approach will give children the opportunity to lead their own learning and pursue interests within the chosen area of study.  Children who take part in the project will be rewarded for their effort and their work will be shared with others.   </w:t>
      </w:r>
    </w:p>
    <w:p w:rsidR="00000000" w:rsidDel="00000000" w:rsidP="00000000" w:rsidRDefault="00000000" w:rsidRPr="00000000" w14:paraId="00000043">
      <w:pPr>
        <w:pageBreakBefore w:val="0"/>
        <w:widowControl w:val="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4">
      <w:pPr>
        <w:pageBreakBefore w:val="0"/>
        <w:widowControl w:val="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5">
      <w:pPr>
        <w:pageBreakBefore w:val="0"/>
        <w:widowControl w:val="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6">
      <w:pPr>
        <w:pageBreakBefore w:val="0"/>
        <w:widowControl w:val="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7">
      <w:pPr>
        <w:pageBreakBefore w:val="0"/>
        <w:widowControl w:val="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ab/>
        <w:tab/>
        <w:tab/>
        <w:tab/>
        <w:tab/>
        <w:tab/>
      </w:r>
    </w:p>
    <w:p w:rsidR="00000000" w:rsidDel="00000000" w:rsidP="00000000" w:rsidRDefault="00000000" w:rsidRPr="00000000" w14:paraId="00000048">
      <w:pPr>
        <w:pageBreakBefore w:val="0"/>
        <w:widowControl w:val="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9">
      <w:pPr>
        <w:pageBreakBefore w:val="0"/>
        <w:widowControl w:val="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Date of the next policy review: September 2023</w:t>
      </w:r>
    </w:p>
    <w:p w:rsidR="00000000" w:rsidDel="00000000" w:rsidP="00000000" w:rsidRDefault="00000000" w:rsidRPr="00000000" w14:paraId="0000004A">
      <w:pPr>
        <w:pageBreakBefore w:val="0"/>
        <w:widowControl w:val="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B">
      <w:pPr>
        <w:pageBreakBefore w:val="0"/>
        <w:widowControl w:val="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C">
      <w:pPr>
        <w:pageBreakBefore w:val="0"/>
        <w:widowControl w:val="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p>
    <w:sectPr>
      <w:pgSz w:h="16840" w:w="11900" w:orient="portrait"/>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Arial"/>
  <w:font w:name="Calibri"/>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mbria" w:cs="Cambria" w:eastAsia="Cambria" w:hAnsi="Cambria"/>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3.png"/><Relationship Id="rId10" Type="http://schemas.openxmlformats.org/officeDocument/2006/relationships/image" Target="media/image7.png"/><Relationship Id="rId12" Type="http://schemas.openxmlformats.org/officeDocument/2006/relationships/image" Target="media/image5.jpg"/><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6.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